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63EA" w14:textId="77777777" w:rsidR="00A52417" w:rsidRPr="006630B3" w:rsidRDefault="006F6AF0">
      <w:pPr>
        <w:pStyle w:val="Heading1"/>
        <w:rPr>
          <w:rFonts w:ascii="Arial" w:hAnsi="Arial" w:cs="Arial"/>
        </w:rPr>
      </w:pPr>
      <w:r w:rsidRPr="006630B3">
        <w:rPr>
          <w:rFonts w:ascii="Arial" w:hAnsi="Arial" w:cs="Arial"/>
        </w:rPr>
        <w:t>Financial Support for Students</w:t>
      </w:r>
    </w:p>
    <w:p w14:paraId="027BBF89" w14:textId="77777777" w:rsidR="00A52417" w:rsidRPr="006630B3" w:rsidRDefault="006F6AF0">
      <w:pPr>
        <w:pStyle w:val="Heading2"/>
        <w:rPr>
          <w:rFonts w:ascii="Arial" w:hAnsi="Arial" w:cs="Arial"/>
        </w:rPr>
      </w:pPr>
      <w:r w:rsidRPr="006630B3">
        <w:rPr>
          <w:rFonts w:ascii="Arial" w:hAnsi="Arial" w:cs="Arial"/>
        </w:rPr>
        <w:t>Home NI/GB Undergraduates</w:t>
      </w:r>
    </w:p>
    <w:p w14:paraId="606F8EBC" w14:textId="019CB0A4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 xml:space="preserve">Undergraduate students eligible for student finance through </w:t>
      </w:r>
      <w:hyperlink r:id="rId6" w:history="1">
        <w:r w:rsidRPr="006630B3">
          <w:rPr>
            <w:rStyle w:val="Hyperlink"/>
            <w:rFonts w:ascii="Arial" w:hAnsi="Arial" w:cs="Arial"/>
          </w:rPr>
          <w:t>Student Finance NI</w:t>
        </w:r>
      </w:hyperlink>
      <w:r w:rsidRPr="006630B3">
        <w:rPr>
          <w:rFonts w:ascii="Arial" w:hAnsi="Arial" w:cs="Arial"/>
        </w:rPr>
        <w:t xml:space="preserve">, </w:t>
      </w:r>
      <w:hyperlink r:id="rId7" w:history="1">
        <w:r w:rsidRPr="006630B3">
          <w:rPr>
            <w:rStyle w:val="Hyperlink"/>
            <w:rFonts w:ascii="Arial" w:hAnsi="Arial" w:cs="Arial"/>
          </w:rPr>
          <w:t>Student Finance England</w:t>
        </w:r>
      </w:hyperlink>
      <w:r w:rsidRPr="006630B3">
        <w:rPr>
          <w:rFonts w:ascii="Arial" w:hAnsi="Arial" w:cs="Arial"/>
        </w:rPr>
        <w:t xml:space="preserve">, or </w:t>
      </w:r>
      <w:hyperlink r:id="rId8" w:history="1">
        <w:r w:rsidRPr="006630B3">
          <w:rPr>
            <w:rStyle w:val="Hyperlink"/>
            <w:rFonts w:ascii="Arial" w:hAnsi="Arial" w:cs="Arial"/>
          </w:rPr>
          <w:t>Student Finance Wales</w:t>
        </w:r>
      </w:hyperlink>
      <w:r w:rsidRPr="006630B3">
        <w:rPr>
          <w:rFonts w:ascii="Arial" w:hAnsi="Arial" w:cs="Arial"/>
        </w:rPr>
        <w:t xml:space="preserve"> may apply to their respective provider for a means-tested Childcare Grant.</w:t>
      </w:r>
    </w:p>
    <w:p w14:paraId="32C3A355" w14:textId="77777777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>You cannot apply for the Childcare Grant if you:</w:t>
      </w:r>
    </w:p>
    <w:p w14:paraId="165DC6FA" w14:textId="77777777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>Claim the childcare element of Universal Credit or Working Tax Credit</w:t>
      </w:r>
    </w:p>
    <w:p w14:paraId="26A72928" w14:textId="77777777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>Receive tax-free childcare from HM Revenue and Customs</w:t>
      </w:r>
    </w:p>
    <w:p w14:paraId="75E2B02E" w14:textId="77777777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>Pay a relative to care for your child only</w:t>
      </w:r>
    </w:p>
    <w:p w14:paraId="148DCDF3" w14:textId="77777777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>Receive childcare funding through the Department of Health Nursing Bursary</w:t>
      </w:r>
    </w:p>
    <w:p w14:paraId="1F2292DC" w14:textId="77777777" w:rsidR="00A52417" w:rsidRPr="006630B3" w:rsidRDefault="006F6AF0">
      <w:pPr>
        <w:rPr>
          <w:rFonts w:ascii="Arial" w:hAnsi="Arial" w:cs="Arial"/>
          <w:u w:val="single"/>
        </w:rPr>
      </w:pPr>
      <w:r w:rsidRPr="006630B3">
        <w:rPr>
          <w:rFonts w:ascii="Arial" w:hAnsi="Arial" w:cs="Arial"/>
          <w:u w:val="single"/>
        </w:rPr>
        <w:t>University Student Support Fund</w:t>
      </w:r>
    </w:p>
    <w:p w14:paraId="0C68C283" w14:textId="77777777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>This fund, provided by the Department for the Economy, considers applications from Home NI/GB students who:</w:t>
      </w:r>
    </w:p>
    <w:p w14:paraId="29FAE519" w14:textId="4DDD3BF0" w:rsidR="00A52417" w:rsidRPr="006630B3" w:rsidRDefault="006F6AF0" w:rsidP="006630B3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>Have applied for all available student funding</w:t>
      </w:r>
      <w:r w:rsidR="006630B3">
        <w:rPr>
          <w:rFonts w:ascii="Arial" w:hAnsi="Arial" w:cs="Arial"/>
        </w:rPr>
        <w:t xml:space="preserve"> and</w:t>
      </w:r>
      <w:r w:rsidR="006630B3" w:rsidRPr="006630B3">
        <w:rPr>
          <w:rFonts w:ascii="Arial" w:hAnsi="Arial" w:cs="Arial"/>
        </w:rPr>
        <w:t xml:space="preserve"> </w:t>
      </w:r>
      <w:r w:rsidR="006630B3">
        <w:rPr>
          <w:rFonts w:ascii="Arial" w:hAnsi="Arial" w:cs="Arial"/>
        </w:rPr>
        <w:t xml:space="preserve">relevant </w:t>
      </w:r>
      <w:r w:rsidR="006630B3" w:rsidRPr="006630B3">
        <w:rPr>
          <w:rFonts w:ascii="Arial" w:hAnsi="Arial" w:cs="Arial"/>
        </w:rPr>
        <w:t>social security benefits</w:t>
      </w:r>
      <w:r w:rsidR="006630B3">
        <w:rPr>
          <w:rFonts w:ascii="Arial" w:hAnsi="Arial" w:cs="Arial"/>
        </w:rPr>
        <w:t xml:space="preserve"> they may be eligible for</w:t>
      </w:r>
    </w:p>
    <w:p w14:paraId="1933AAD4" w14:textId="5C20AFBF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>Are experiencing financial difficulties</w:t>
      </w:r>
    </w:p>
    <w:p w14:paraId="6E2D4A13" w14:textId="77777777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>This is a discretionary fund, and each application is assessed based on individual circumstances.</w:t>
      </w:r>
    </w:p>
    <w:p w14:paraId="5A7FAA8B" w14:textId="0944B6F7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 xml:space="preserve">Further information on applying to the Fund can be found </w:t>
      </w:r>
      <w:hyperlink r:id="rId9" w:history="1">
        <w:r w:rsidRPr="006630B3">
          <w:rPr>
            <w:rStyle w:val="Hyperlink"/>
            <w:rFonts w:ascii="Arial" w:hAnsi="Arial" w:cs="Arial"/>
          </w:rPr>
          <w:t>here</w:t>
        </w:r>
      </w:hyperlink>
    </w:p>
    <w:p w14:paraId="6EBE8935" w14:textId="77777777" w:rsidR="00A52417" w:rsidRPr="006630B3" w:rsidRDefault="006F6AF0">
      <w:pPr>
        <w:pStyle w:val="Heading2"/>
        <w:rPr>
          <w:rFonts w:ascii="Arial" w:hAnsi="Arial" w:cs="Arial"/>
        </w:rPr>
      </w:pPr>
      <w:r w:rsidRPr="006630B3">
        <w:rPr>
          <w:rFonts w:ascii="Arial" w:hAnsi="Arial" w:cs="Arial"/>
        </w:rPr>
        <w:t>Home Postgraduates</w:t>
      </w:r>
    </w:p>
    <w:p w14:paraId="1EA2B9FB" w14:textId="77777777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>Currently, Childcare Grants are not available at postgraduate level, except for students undertaking a Postgraduate Certificate in Education (PGCE), who may be eligible for undergraduate-level student finance.</w:t>
      </w:r>
    </w:p>
    <w:p w14:paraId="63C5923F" w14:textId="77777777" w:rsidR="00A52417" w:rsidRPr="006630B3" w:rsidRDefault="006F6AF0">
      <w:pPr>
        <w:rPr>
          <w:rFonts w:ascii="Arial" w:hAnsi="Arial" w:cs="Arial"/>
          <w:u w:val="single"/>
        </w:rPr>
      </w:pPr>
      <w:r w:rsidRPr="006630B3">
        <w:rPr>
          <w:rFonts w:ascii="Arial" w:hAnsi="Arial" w:cs="Arial"/>
          <w:u w:val="single"/>
        </w:rPr>
        <w:t>University Student Support Fund</w:t>
      </w:r>
    </w:p>
    <w:p w14:paraId="2D886057" w14:textId="3D9C432B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 xml:space="preserve">Home NI/GB postgraduate students may apply for discretionary support with childcare </w:t>
      </w:r>
      <w:r w:rsidR="006630B3">
        <w:rPr>
          <w:rFonts w:ascii="Arial" w:hAnsi="Arial" w:cs="Arial"/>
        </w:rPr>
        <w:t xml:space="preserve">and other </w:t>
      </w:r>
      <w:r w:rsidRPr="006630B3">
        <w:rPr>
          <w:rFonts w:ascii="Arial" w:hAnsi="Arial" w:cs="Arial"/>
        </w:rPr>
        <w:t>costs</w:t>
      </w:r>
      <w:r w:rsidR="00C5484F">
        <w:rPr>
          <w:rFonts w:ascii="Arial" w:hAnsi="Arial" w:cs="Arial"/>
        </w:rPr>
        <w:t xml:space="preserve"> (except tuition fees)</w:t>
      </w:r>
      <w:r w:rsidRPr="006630B3">
        <w:rPr>
          <w:rFonts w:ascii="Arial" w:hAnsi="Arial" w:cs="Arial"/>
        </w:rPr>
        <w:t xml:space="preserve"> if:</w:t>
      </w:r>
    </w:p>
    <w:p w14:paraId="63E4C132" w14:textId="14E67E19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 xml:space="preserve">They have accessed all available funding and </w:t>
      </w:r>
      <w:r w:rsidR="006630B3">
        <w:rPr>
          <w:rFonts w:ascii="Arial" w:hAnsi="Arial" w:cs="Arial"/>
        </w:rPr>
        <w:t xml:space="preserve">relevant </w:t>
      </w:r>
      <w:r w:rsidRPr="006630B3">
        <w:rPr>
          <w:rFonts w:ascii="Arial" w:hAnsi="Arial" w:cs="Arial"/>
        </w:rPr>
        <w:t>social security benefits</w:t>
      </w:r>
      <w:r w:rsidR="006630B3">
        <w:rPr>
          <w:rFonts w:ascii="Arial" w:hAnsi="Arial" w:cs="Arial"/>
        </w:rPr>
        <w:t xml:space="preserve"> they may be eligible for</w:t>
      </w:r>
    </w:p>
    <w:p w14:paraId="59D481F7" w14:textId="77777777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>Their application demonstrates financial hardship</w:t>
      </w:r>
    </w:p>
    <w:p w14:paraId="488AC2A9" w14:textId="77777777" w:rsidR="00A52417" w:rsidRPr="006630B3" w:rsidRDefault="006F6AF0">
      <w:pPr>
        <w:pStyle w:val="Heading2"/>
        <w:rPr>
          <w:rFonts w:ascii="Arial" w:hAnsi="Arial" w:cs="Arial"/>
        </w:rPr>
      </w:pPr>
      <w:r w:rsidRPr="006630B3">
        <w:rPr>
          <w:rFonts w:ascii="Arial" w:hAnsi="Arial" w:cs="Arial"/>
        </w:rPr>
        <w:t>International / ROI Students</w:t>
      </w:r>
    </w:p>
    <w:p w14:paraId="0E5AB6BF" w14:textId="77777777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>Students on a Student Visa are subject to a No Recourse to Public Funds (NRPF) condition. This means they cannot:</w:t>
      </w:r>
    </w:p>
    <w:p w14:paraId="49217FB3" w14:textId="77777777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lastRenderedPageBreak/>
        <w:t>Apply for statutory student finance (including the Childcare Grant)</w:t>
      </w:r>
    </w:p>
    <w:p w14:paraId="252CC65A" w14:textId="77777777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>Receive childcare financial support from the state</w:t>
      </w:r>
    </w:p>
    <w:p w14:paraId="41C239BF" w14:textId="77777777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>Receive awards from the University Student Support Fund</w:t>
      </w:r>
    </w:p>
    <w:p w14:paraId="532E2010" w14:textId="77777777" w:rsidR="00A52417" w:rsidRPr="006630B3" w:rsidRDefault="006F6AF0">
      <w:pPr>
        <w:rPr>
          <w:rFonts w:ascii="Arial" w:hAnsi="Arial" w:cs="Arial"/>
          <w:u w:val="single"/>
        </w:rPr>
      </w:pPr>
      <w:r w:rsidRPr="006630B3">
        <w:rPr>
          <w:rFonts w:ascii="Arial" w:hAnsi="Arial" w:cs="Arial"/>
          <w:u w:val="single"/>
        </w:rPr>
        <w:t>University Financial Assistance Fund</w:t>
      </w:r>
    </w:p>
    <w:p w14:paraId="2B90F130" w14:textId="77777777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>This discretionary fund may offer limited financial assistance to International and ROI students facing financial difficulty. However:</w:t>
      </w:r>
    </w:p>
    <w:p w14:paraId="72817D13" w14:textId="77777777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>The fund is extremely limited in both number and size of awards</w:t>
      </w:r>
    </w:p>
    <w:p w14:paraId="6CA83C68" w14:textId="69ABF546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 xml:space="preserve">Applicants must demonstrate exceptional </w:t>
      </w:r>
      <w:r w:rsidR="006630B3">
        <w:rPr>
          <w:rFonts w:ascii="Arial" w:hAnsi="Arial" w:cs="Arial"/>
        </w:rPr>
        <w:t xml:space="preserve">and unexpected </w:t>
      </w:r>
      <w:r w:rsidRPr="006630B3">
        <w:rPr>
          <w:rFonts w:ascii="Arial" w:hAnsi="Arial" w:cs="Arial"/>
        </w:rPr>
        <w:t xml:space="preserve">circumstances that occurred after the start of </w:t>
      </w:r>
      <w:r w:rsidR="006630B3">
        <w:rPr>
          <w:rFonts w:ascii="Arial" w:hAnsi="Arial" w:cs="Arial"/>
        </w:rPr>
        <w:t xml:space="preserve">the current academic year </w:t>
      </w:r>
    </w:p>
    <w:p w14:paraId="0D226163" w14:textId="6F6AA664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 xml:space="preserve">Supporting documentation </w:t>
      </w:r>
      <w:r w:rsidR="006630B3">
        <w:rPr>
          <w:rFonts w:ascii="Arial" w:hAnsi="Arial" w:cs="Arial"/>
        </w:rPr>
        <w:t xml:space="preserve">of the exceptional circumstances </w:t>
      </w:r>
      <w:r w:rsidRPr="006630B3">
        <w:rPr>
          <w:rFonts w:ascii="Arial" w:hAnsi="Arial" w:cs="Arial"/>
        </w:rPr>
        <w:t>is required</w:t>
      </w:r>
    </w:p>
    <w:p w14:paraId="7AFED353" w14:textId="56AEE728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 xml:space="preserve">Further information on applying to the Fund can be found </w:t>
      </w:r>
      <w:hyperlink r:id="rId10" w:anchor="university-financial-assistance-fund-978339-2" w:history="1">
        <w:r w:rsidRPr="006630B3">
          <w:rPr>
            <w:rStyle w:val="Hyperlink"/>
            <w:rFonts w:ascii="Arial" w:hAnsi="Arial" w:cs="Arial"/>
          </w:rPr>
          <w:t>here</w:t>
        </w:r>
      </w:hyperlink>
    </w:p>
    <w:p w14:paraId="1CFE187B" w14:textId="77777777" w:rsidR="00A52417" w:rsidRPr="006630B3" w:rsidRDefault="006F6AF0">
      <w:pPr>
        <w:pStyle w:val="Heading2"/>
        <w:rPr>
          <w:rFonts w:ascii="Arial" w:hAnsi="Arial" w:cs="Arial"/>
        </w:rPr>
      </w:pPr>
      <w:r w:rsidRPr="006630B3">
        <w:rPr>
          <w:rFonts w:ascii="Arial" w:hAnsi="Arial" w:cs="Arial"/>
        </w:rPr>
        <w:t>Other Financial Support</w:t>
      </w:r>
    </w:p>
    <w:p w14:paraId="5AFDEDF0" w14:textId="2A3E26AE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 xml:space="preserve">The following websites offer search tools for external charitable support, benevolent funds, educational scholarships, and </w:t>
      </w:r>
      <w:r w:rsidR="006630B3">
        <w:rPr>
          <w:rFonts w:ascii="Arial" w:hAnsi="Arial" w:cs="Arial"/>
        </w:rPr>
        <w:t xml:space="preserve">private student </w:t>
      </w:r>
      <w:r w:rsidRPr="006630B3">
        <w:rPr>
          <w:rFonts w:ascii="Arial" w:hAnsi="Arial" w:cs="Arial"/>
        </w:rPr>
        <w:t>loans:</w:t>
      </w:r>
    </w:p>
    <w:p w14:paraId="5A9E066C" w14:textId="05B9B916" w:rsidR="00A52417" w:rsidRPr="006630B3" w:rsidRDefault="006F6AF0">
      <w:pPr>
        <w:pStyle w:val="ListBullet"/>
        <w:rPr>
          <w:rFonts w:ascii="Arial" w:hAnsi="Arial" w:cs="Arial"/>
        </w:rPr>
      </w:pPr>
      <w:hyperlink r:id="rId11" w:history="1">
        <w:r w:rsidRPr="006630B3">
          <w:rPr>
            <w:rStyle w:val="Hyperlink"/>
            <w:rFonts w:ascii="Arial" w:hAnsi="Arial" w:cs="Arial"/>
          </w:rPr>
          <w:t>The Scholarship Hub</w:t>
        </w:r>
      </w:hyperlink>
    </w:p>
    <w:p w14:paraId="7B694F32" w14:textId="09304C5F" w:rsidR="00A52417" w:rsidRPr="006630B3" w:rsidRDefault="006F6AF0">
      <w:pPr>
        <w:pStyle w:val="ListBullet"/>
        <w:rPr>
          <w:rFonts w:ascii="Arial" w:hAnsi="Arial" w:cs="Arial"/>
        </w:rPr>
      </w:pPr>
      <w:hyperlink r:id="rId12" w:history="1">
        <w:r w:rsidRPr="006630B3">
          <w:rPr>
            <w:rStyle w:val="Hyperlink"/>
            <w:rFonts w:ascii="Arial" w:hAnsi="Arial" w:cs="Arial"/>
          </w:rPr>
          <w:t>Turn2us Grants Search</w:t>
        </w:r>
      </w:hyperlink>
    </w:p>
    <w:p w14:paraId="12103BEF" w14:textId="3D1AC04A" w:rsidR="00A52417" w:rsidRPr="006630B3" w:rsidRDefault="006F6AF0">
      <w:pPr>
        <w:pStyle w:val="ListBullet"/>
        <w:rPr>
          <w:rFonts w:ascii="Arial" w:hAnsi="Arial" w:cs="Arial"/>
        </w:rPr>
      </w:pPr>
      <w:hyperlink r:id="rId13" w:history="1">
        <w:r w:rsidRPr="006630B3">
          <w:rPr>
            <w:rStyle w:val="Hyperlink"/>
            <w:rFonts w:ascii="Arial" w:hAnsi="Arial" w:cs="Arial"/>
          </w:rPr>
          <w:t>International Scholarships</w:t>
        </w:r>
      </w:hyperlink>
    </w:p>
    <w:p w14:paraId="13D80297" w14:textId="20D553B8" w:rsidR="00A52417" w:rsidRPr="006630B3" w:rsidRDefault="006F6AF0">
      <w:pPr>
        <w:pStyle w:val="ListBullet"/>
        <w:rPr>
          <w:rFonts w:ascii="Arial" w:hAnsi="Arial" w:cs="Arial"/>
        </w:rPr>
      </w:pPr>
      <w:hyperlink r:id="rId14" w:history="1">
        <w:r w:rsidRPr="006630B3">
          <w:rPr>
            <w:rStyle w:val="Hyperlink"/>
            <w:rFonts w:ascii="Arial" w:hAnsi="Arial" w:cs="Arial"/>
          </w:rPr>
          <w:t>International Education Financial Aid (IEFA)</w:t>
        </w:r>
      </w:hyperlink>
    </w:p>
    <w:p w14:paraId="60E80843" w14:textId="46797C3E" w:rsidR="00A52417" w:rsidRPr="006630B3" w:rsidRDefault="006F6AF0">
      <w:pPr>
        <w:pStyle w:val="ListBullet"/>
        <w:rPr>
          <w:rFonts w:ascii="Arial" w:hAnsi="Arial" w:cs="Arial"/>
        </w:rPr>
      </w:pPr>
      <w:hyperlink r:id="rId15" w:history="1">
        <w:r w:rsidRPr="006630B3">
          <w:rPr>
            <w:rStyle w:val="Hyperlink"/>
            <w:rFonts w:ascii="Arial" w:hAnsi="Arial" w:cs="Arial"/>
          </w:rPr>
          <w:t>Scholarship Portal</w:t>
        </w:r>
      </w:hyperlink>
    </w:p>
    <w:p w14:paraId="4091CF07" w14:textId="77777777" w:rsidR="00A52417" w:rsidRPr="006630B3" w:rsidRDefault="006F6AF0">
      <w:pPr>
        <w:pStyle w:val="Heading2"/>
        <w:rPr>
          <w:rFonts w:ascii="Arial" w:hAnsi="Arial" w:cs="Arial"/>
        </w:rPr>
      </w:pPr>
      <w:r w:rsidRPr="006630B3">
        <w:rPr>
          <w:rFonts w:ascii="Arial" w:hAnsi="Arial" w:cs="Arial"/>
        </w:rPr>
        <w:t>Need Advice?</w:t>
      </w:r>
    </w:p>
    <w:p w14:paraId="34C00D78" w14:textId="48F920B3" w:rsidR="00A52417" w:rsidRPr="006630B3" w:rsidRDefault="006F6AF0">
      <w:pPr>
        <w:rPr>
          <w:rFonts w:ascii="Arial" w:hAnsi="Arial" w:cs="Arial"/>
        </w:rPr>
      </w:pPr>
      <w:hyperlink r:id="rId16" w:history="1">
        <w:r w:rsidRPr="00A8446B">
          <w:rPr>
            <w:rStyle w:val="Hyperlink"/>
            <w:rFonts w:ascii="Arial" w:hAnsi="Arial" w:cs="Arial"/>
          </w:rPr>
          <w:t>SU Advice,</w:t>
        </w:r>
      </w:hyperlink>
      <w:r w:rsidRPr="006630B3">
        <w:rPr>
          <w:rFonts w:ascii="Arial" w:hAnsi="Arial" w:cs="Arial"/>
        </w:rPr>
        <w:t xml:space="preserve"> located </w:t>
      </w:r>
      <w:r w:rsidR="00A8446B">
        <w:rPr>
          <w:rFonts w:ascii="Arial" w:hAnsi="Arial" w:cs="Arial"/>
        </w:rPr>
        <w:t>at Level 3 of</w:t>
      </w:r>
      <w:r w:rsidRPr="006630B3">
        <w:rPr>
          <w:rFonts w:ascii="Arial" w:hAnsi="Arial" w:cs="Arial"/>
        </w:rPr>
        <w:t xml:space="preserve"> the Students’ Union, can provide guidance on:</w:t>
      </w:r>
    </w:p>
    <w:p w14:paraId="46D18AD6" w14:textId="53160DB1" w:rsidR="00A52417" w:rsidRPr="006630B3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 xml:space="preserve">Applying for </w:t>
      </w:r>
      <w:r w:rsidR="00A8446B">
        <w:rPr>
          <w:rFonts w:ascii="Arial" w:hAnsi="Arial" w:cs="Arial"/>
        </w:rPr>
        <w:t xml:space="preserve">statutory </w:t>
      </w:r>
      <w:r w:rsidRPr="006630B3">
        <w:rPr>
          <w:rFonts w:ascii="Arial" w:hAnsi="Arial" w:cs="Arial"/>
        </w:rPr>
        <w:t>student finance</w:t>
      </w:r>
    </w:p>
    <w:p w14:paraId="6FC81033" w14:textId="69D21BF0" w:rsidR="00A52417" w:rsidRPr="006630B3" w:rsidRDefault="00A8446B">
      <w:pPr>
        <w:pStyle w:val="ListBullet"/>
        <w:rPr>
          <w:rFonts w:ascii="Arial" w:hAnsi="Arial" w:cs="Arial"/>
        </w:rPr>
      </w:pPr>
      <w:r>
        <w:rPr>
          <w:rFonts w:ascii="Arial" w:hAnsi="Arial" w:cs="Arial"/>
        </w:rPr>
        <w:t xml:space="preserve">Eligibility to apply for </w:t>
      </w:r>
      <w:r w:rsidR="006F6AF0" w:rsidRPr="006630B3">
        <w:rPr>
          <w:rFonts w:ascii="Arial" w:hAnsi="Arial" w:cs="Arial"/>
        </w:rPr>
        <w:t>social security benefits</w:t>
      </w:r>
    </w:p>
    <w:p w14:paraId="69227A46" w14:textId="77777777" w:rsidR="00A52417" w:rsidRDefault="006F6AF0">
      <w:pPr>
        <w:pStyle w:val="ListBullet"/>
        <w:rPr>
          <w:rFonts w:ascii="Arial" w:hAnsi="Arial" w:cs="Arial"/>
        </w:rPr>
      </w:pPr>
      <w:r w:rsidRPr="006630B3">
        <w:rPr>
          <w:rFonts w:ascii="Arial" w:hAnsi="Arial" w:cs="Arial"/>
        </w:rPr>
        <w:t>Understanding discretionary support options</w:t>
      </w:r>
    </w:p>
    <w:p w14:paraId="331A46F6" w14:textId="77777777" w:rsidR="00A8446B" w:rsidRDefault="00A8446B" w:rsidP="00A8446B">
      <w:pPr>
        <w:pStyle w:val="ListBullet"/>
        <w:numPr>
          <w:ilvl w:val="0"/>
          <w:numId w:val="0"/>
        </w:numPr>
        <w:rPr>
          <w:rFonts w:ascii="Arial" w:hAnsi="Arial" w:cs="Arial"/>
        </w:rPr>
      </w:pPr>
    </w:p>
    <w:p w14:paraId="1CD6B157" w14:textId="1352535C" w:rsidR="00A8446B" w:rsidRPr="006630B3" w:rsidRDefault="00A8446B" w:rsidP="00A8446B">
      <w:pPr>
        <w:pStyle w:val="ListBullet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Drop-in advice sessions are held every Tuesday, Wednesday and Thursday between 11.30am and 2pm or email </w:t>
      </w:r>
      <w:hyperlink r:id="rId17" w:history="1">
        <w:r w:rsidRPr="00612C88">
          <w:rPr>
            <w:rStyle w:val="Hyperlink"/>
            <w:rFonts w:ascii="Arial" w:hAnsi="Arial" w:cs="Arial"/>
          </w:rPr>
          <w:t>su.advice@qub.ac.uk</w:t>
        </w:r>
      </w:hyperlink>
      <w:r>
        <w:rPr>
          <w:rFonts w:ascii="Arial" w:hAnsi="Arial" w:cs="Arial"/>
        </w:rPr>
        <w:t xml:space="preserve"> </w:t>
      </w:r>
    </w:p>
    <w:p w14:paraId="6AB9B21C" w14:textId="77777777" w:rsidR="00A52417" w:rsidRPr="006630B3" w:rsidRDefault="006F6AF0">
      <w:pPr>
        <w:rPr>
          <w:rFonts w:ascii="Arial" w:hAnsi="Arial" w:cs="Arial"/>
        </w:rPr>
      </w:pPr>
      <w:r w:rsidRPr="006630B3">
        <w:rPr>
          <w:rFonts w:ascii="Arial" w:hAnsi="Arial" w:cs="Arial"/>
        </w:rPr>
        <w:t>Please note: Advisers cannot direct students to financial support sources beyond those listed above.</w:t>
      </w:r>
    </w:p>
    <w:sectPr w:rsidR="00A52417" w:rsidRPr="006630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9956071">
    <w:abstractNumId w:val="8"/>
  </w:num>
  <w:num w:numId="2" w16cid:durableId="12075892">
    <w:abstractNumId w:val="6"/>
  </w:num>
  <w:num w:numId="3" w16cid:durableId="1821996863">
    <w:abstractNumId w:val="5"/>
  </w:num>
  <w:num w:numId="4" w16cid:durableId="306320483">
    <w:abstractNumId w:val="4"/>
  </w:num>
  <w:num w:numId="5" w16cid:durableId="1852722633">
    <w:abstractNumId w:val="7"/>
  </w:num>
  <w:num w:numId="6" w16cid:durableId="336082220">
    <w:abstractNumId w:val="3"/>
  </w:num>
  <w:num w:numId="7" w16cid:durableId="1895389543">
    <w:abstractNumId w:val="2"/>
  </w:num>
  <w:num w:numId="8" w16cid:durableId="1846892491">
    <w:abstractNumId w:val="1"/>
  </w:num>
  <w:num w:numId="9" w16cid:durableId="201379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4195C"/>
    <w:rsid w:val="006630B3"/>
    <w:rsid w:val="006F6AF0"/>
    <w:rsid w:val="00A52417"/>
    <w:rsid w:val="00A8446B"/>
    <w:rsid w:val="00AA1D8D"/>
    <w:rsid w:val="00AB01D1"/>
    <w:rsid w:val="00B47730"/>
    <w:rsid w:val="00C5484F"/>
    <w:rsid w:val="00C7727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86871"/>
  <w14:defaultImageDpi w14:val="300"/>
  <w15:docId w15:val="{4B2FCE27-1885-460F-ABDC-B978ABB0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630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financewales.co.uk/undergraduate-finance/full-time/tuition-fee-and-living-cost-students/what-s-available/childcare-grant/" TargetMode="External"/><Relationship Id="rId13" Type="http://schemas.openxmlformats.org/officeDocument/2006/relationships/hyperlink" Target="https://www.internationalscholarships.com/?tab=rand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uk/childcare-grant" TargetMode="External"/><Relationship Id="rId12" Type="http://schemas.openxmlformats.org/officeDocument/2006/relationships/hyperlink" Target="file:///C:\Users\3042911\Downloads\&#8226;%09Turn2us%20Grants%20Search" TargetMode="External"/><Relationship Id="rId17" Type="http://schemas.openxmlformats.org/officeDocument/2006/relationships/hyperlink" Target="mailto:su.advice@qub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qubsu.org/AdviceS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tudentfinanceni.co.uk/types-of-finance/undergraduate/full-time/tuition-fee-and-living-cost-students/extra-help/childcare-grant/what-is-it/" TargetMode="External"/><Relationship Id="rId11" Type="http://schemas.openxmlformats.org/officeDocument/2006/relationships/hyperlink" Target="https://www.thescholarshiphub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olarshipportal.com/" TargetMode="External"/><Relationship Id="rId10" Type="http://schemas.openxmlformats.org/officeDocument/2006/relationships/hyperlink" Target="https://www.qub.ac.uk/Study/Feesandfinance/student-financial-suppo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qub.ac.uk/Study/Feesandfinance/student-financial-support/" TargetMode="External"/><Relationship Id="rId14" Type="http://schemas.openxmlformats.org/officeDocument/2006/relationships/hyperlink" Target="https://www.ief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Debbie Forsey</cp:lastModifiedBy>
  <cp:revision>3</cp:revision>
  <dcterms:created xsi:type="dcterms:W3CDTF">2025-05-22T09:46:00Z</dcterms:created>
  <dcterms:modified xsi:type="dcterms:W3CDTF">2025-05-22T09:52:00Z</dcterms:modified>
  <cp:category/>
</cp:coreProperties>
</file>